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3EDC" w14:textId="422405B0" w:rsidR="00B42BEB" w:rsidRPr="00B42BEB" w:rsidRDefault="00B42BEB" w:rsidP="003D4D35">
      <w:pPr>
        <w:bidi/>
        <w:spacing w:after="0" w:line="240" w:lineRule="auto"/>
        <w:jc w:val="both"/>
        <w:rPr>
          <w:rFonts w:ascii="Traditional Arabic" w:hAnsi="Traditional Arabic" w:cs="Traditional Arabic"/>
          <w:b/>
          <w:bCs/>
          <w:sz w:val="32"/>
          <w:szCs w:val="32"/>
        </w:rPr>
      </w:pPr>
      <w:r w:rsidRPr="00B42BEB">
        <w:rPr>
          <w:rFonts w:ascii="Traditional Arabic" w:hAnsi="Traditional Arabic" w:cs="Traditional Arabic"/>
          <w:b/>
          <w:bCs/>
          <w:sz w:val="32"/>
          <w:szCs w:val="32"/>
          <w:rtl/>
        </w:rPr>
        <w:t>ملخص خطبة الجمعة</w:t>
      </w:r>
    </w:p>
    <w:p w14:paraId="3CF14CB2" w14:textId="77777777" w:rsidR="00B42BEB" w:rsidRPr="00B42BEB" w:rsidRDefault="00B42BEB" w:rsidP="003D4D35">
      <w:pPr>
        <w:bidi/>
        <w:spacing w:after="0" w:line="240" w:lineRule="auto"/>
        <w:jc w:val="both"/>
        <w:rPr>
          <w:rFonts w:ascii="Traditional Arabic" w:hAnsi="Traditional Arabic" w:cs="Traditional Arabic"/>
          <w:b/>
          <w:bCs/>
          <w:sz w:val="32"/>
          <w:szCs w:val="32"/>
        </w:rPr>
      </w:pPr>
      <w:r w:rsidRPr="00B42BEB">
        <w:rPr>
          <w:rFonts w:ascii="Traditional Arabic" w:hAnsi="Traditional Arabic" w:cs="Traditional Arabic"/>
          <w:b/>
          <w:bCs/>
          <w:sz w:val="32"/>
          <w:szCs w:val="32"/>
          <w:rtl/>
        </w:rPr>
        <w:t>بتاريخ 30/1/2026</w:t>
      </w:r>
    </w:p>
    <w:p w14:paraId="2AFBAE05" w14:textId="094E7B38" w:rsidR="00B42BEB" w:rsidRPr="00B42BEB" w:rsidRDefault="00B42BEB" w:rsidP="003D4D35">
      <w:pPr>
        <w:bidi/>
        <w:spacing w:after="0" w:line="240" w:lineRule="auto"/>
        <w:jc w:val="both"/>
        <w:rPr>
          <w:rFonts w:ascii="Traditional Arabic" w:hAnsi="Traditional Arabic" w:cs="Traditional Arabic"/>
          <w:sz w:val="32"/>
          <w:szCs w:val="32"/>
        </w:rPr>
      </w:pPr>
    </w:p>
    <w:p w14:paraId="144FC9D0"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بعد تلاوة التشهّد والتعوّذ وسورة الفاتحة، قال حضرة ميرزا مسرور أحمد أيده الله تعالى بنصره العزيز إن هناك حوادث لا تُحصى عن حبّ النبيّ الكريم ﷺ لله تعالى، بل إن حياته كلها كانت كالبحر الزاخر بمحبة الله</w:t>
      </w:r>
      <w:r w:rsidRPr="00B42BEB">
        <w:rPr>
          <w:rFonts w:ascii="Traditional Arabic" w:hAnsi="Traditional Arabic" w:cs="Traditional Arabic"/>
          <w:sz w:val="32"/>
          <w:szCs w:val="32"/>
        </w:rPr>
        <w:t>.</w:t>
      </w:r>
    </w:p>
    <w:p w14:paraId="51B15C4F"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عدم رضاه ﷺ عن الإساءة إلى الله تعالى</w:t>
      </w:r>
    </w:p>
    <w:p w14:paraId="1C2F1A11"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قال حضرته أيده الله تعالى بنصره العزيز إن من أمثلة حبّ النبي ﷺ لله ما حدث في غزوة أُحد. فقد ورد أنه في يوم أُحد عيّن النبي ﷺ كتيبة من الرماة وأمرهم ألّا يبرحوا مواقعهم سواء بدا أن المسلمين ينتصرون أم يُهزمون. لكن عندما تغلّب المسلمون في بداية المعركة، اغترّ الرماة بغنائم الحرب فتركوا مواقعهم لجمعها. عندئذٍ ابتُلي المسلمون وتحوّل ما بدا نصراً إلى وضعٍ صعب، إذ عاد جيش المشركين وهاجمهم، فاستُشهد سبعون مسلماً</w:t>
      </w:r>
      <w:r w:rsidRPr="00B42BEB">
        <w:rPr>
          <w:rFonts w:ascii="Traditional Arabic" w:hAnsi="Traditional Arabic" w:cs="Traditional Arabic"/>
          <w:sz w:val="32"/>
          <w:szCs w:val="32"/>
        </w:rPr>
        <w:t>.</w:t>
      </w:r>
    </w:p>
    <w:p w14:paraId="5607D012"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وفي ذلك الوقت نادى أبو سفيان يسأل عن النبي ﷺ، فأمر النبي ﷺ الصحابة أن يلزموا الصمت. ثم سأل عن حضرة أبي بكر رضي الله عنه وعن حضرة عمر رضي الله عنه، فأمرهم أيضاً بالصمت. فقال أبو سفيان إن هذا دليل على أنهم قد قُتلوا، وإلا لردّوا عليه. فلم يستطع حضرة عمر رضي الله عنه أن يصبر فقال إن النبي ﷺ حيّ. عندها رفع أبو سفيان شعار تعظيم الصنم هُبَل، فلم يحتمل النبي ﷺ ذلك وأمر الصحابة أن يردّوا</w:t>
      </w:r>
      <w:r w:rsidRPr="00B42BEB">
        <w:rPr>
          <w:rFonts w:ascii="Traditional Arabic" w:hAnsi="Traditional Arabic" w:cs="Traditional Arabic"/>
          <w:sz w:val="32"/>
          <w:szCs w:val="32"/>
        </w:rPr>
        <w:t xml:space="preserve">: </w:t>
      </w:r>
      <w:r w:rsidRPr="00B42BEB">
        <w:rPr>
          <w:rFonts w:ascii="Traditional Arabic" w:hAnsi="Traditional Arabic" w:cs="Traditional Arabic"/>
          <w:b/>
          <w:bCs/>
          <w:sz w:val="32"/>
          <w:szCs w:val="32"/>
        </w:rPr>
        <w:t>«</w:t>
      </w:r>
      <w:r w:rsidRPr="00B42BEB">
        <w:rPr>
          <w:rFonts w:ascii="Traditional Arabic" w:hAnsi="Traditional Arabic" w:cs="Traditional Arabic"/>
          <w:b/>
          <w:bCs/>
          <w:sz w:val="32"/>
          <w:szCs w:val="32"/>
          <w:rtl/>
        </w:rPr>
        <w:t>الله أعلى وأجلّ</w:t>
      </w:r>
      <w:r w:rsidRPr="00B42BEB">
        <w:rPr>
          <w:rFonts w:ascii="Traditional Arabic" w:hAnsi="Traditional Arabic" w:cs="Traditional Arabic"/>
          <w:b/>
          <w:bCs/>
          <w:sz w:val="32"/>
          <w:szCs w:val="32"/>
        </w:rPr>
        <w:t>»</w:t>
      </w:r>
      <w:r w:rsidRPr="00B42BEB">
        <w:rPr>
          <w:rFonts w:ascii="Traditional Arabic" w:hAnsi="Traditional Arabic" w:cs="Traditional Arabic"/>
          <w:sz w:val="32"/>
          <w:szCs w:val="32"/>
        </w:rPr>
        <w:t>.</w:t>
      </w:r>
    </w:p>
    <w:p w14:paraId="04C630D6"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ثم قال أبو سفيان: «لنا العُزّى ولا عُزّى لكم»، فأمرهم النبي ﷺ أن يقولوا</w:t>
      </w:r>
      <w:r w:rsidRPr="00B42BEB">
        <w:rPr>
          <w:rFonts w:ascii="Traditional Arabic" w:hAnsi="Traditional Arabic" w:cs="Traditional Arabic"/>
          <w:sz w:val="32"/>
          <w:szCs w:val="32"/>
        </w:rPr>
        <w:t xml:space="preserve">: </w:t>
      </w:r>
      <w:r w:rsidRPr="00B42BEB">
        <w:rPr>
          <w:rFonts w:ascii="Traditional Arabic" w:hAnsi="Traditional Arabic" w:cs="Traditional Arabic"/>
          <w:b/>
          <w:bCs/>
          <w:sz w:val="32"/>
          <w:szCs w:val="32"/>
        </w:rPr>
        <w:t>«</w:t>
      </w:r>
      <w:r w:rsidRPr="00B42BEB">
        <w:rPr>
          <w:rFonts w:ascii="Traditional Arabic" w:hAnsi="Traditional Arabic" w:cs="Traditional Arabic"/>
          <w:b/>
          <w:bCs/>
          <w:sz w:val="32"/>
          <w:szCs w:val="32"/>
          <w:rtl/>
        </w:rPr>
        <w:t>الله مولانا ولا مولى لكم</w:t>
      </w:r>
      <w:r w:rsidRPr="00B42BEB">
        <w:rPr>
          <w:rFonts w:ascii="Traditional Arabic" w:hAnsi="Traditional Arabic" w:cs="Traditional Arabic"/>
          <w:b/>
          <w:bCs/>
          <w:sz w:val="32"/>
          <w:szCs w:val="32"/>
        </w:rPr>
        <w:t>»</w:t>
      </w:r>
      <w:r w:rsidRPr="00B42BEB">
        <w:rPr>
          <w:rFonts w:ascii="Traditional Arabic" w:hAnsi="Traditional Arabic" w:cs="Traditional Arabic"/>
          <w:sz w:val="32"/>
          <w:szCs w:val="32"/>
        </w:rPr>
        <w:t xml:space="preserve">. </w:t>
      </w:r>
      <w:r w:rsidRPr="00B42BEB">
        <w:rPr>
          <w:rFonts w:ascii="Traditional Arabic" w:hAnsi="Traditional Arabic" w:cs="Traditional Arabic"/>
          <w:sz w:val="32"/>
          <w:szCs w:val="32"/>
          <w:rtl/>
        </w:rPr>
        <w:t>أي إن النبي ﷺ لم يكن يهتم بحياته الشخصية عندما تعلّق الأمر بعزّة الله، فبعد أن أمرهم بالصمت لأسبابٍ استراتيجية، أمرهم بالكلام عندما مُسّ مقام الله</w:t>
      </w:r>
      <w:r w:rsidRPr="00B42BEB">
        <w:rPr>
          <w:rFonts w:ascii="Traditional Arabic" w:hAnsi="Traditional Arabic" w:cs="Traditional Arabic"/>
          <w:sz w:val="32"/>
          <w:szCs w:val="32"/>
        </w:rPr>
        <w:t>.</w:t>
      </w:r>
    </w:p>
    <w:p w14:paraId="424C439B"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ونقل حضرته أيده الله تعالى بنصره العزيز اقتباساً مطوّلاً من حضرة ميرزا بشير الدين محمود أحمد رضي الله عنه يبيّن كيف دافع الصحابة عن النبي ﷺ، وكيف نهى النبي ﷺ عن الردّ حفاظاً على سلامة المسلمين، لكنه لم يحتمل الإساءة إلى الله تعالى، فأمرهم بتعظيمه وتمجيده</w:t>
      </w:r>
      <w:r w:rsidRPr="00B42BEB">
        <w:rPr>
          <w:rFonts w:ascii="Traditional Arabic" w:hAnsi="Traditional Arabic" w:cs="Traditional Arabic"/>
          <w:sz w:val="32"/>
          <w:szCs w:val="32"/>
        </w:rPr>
        <w:t>.</w:t>
      </w:r>
    </w:p>
    <w:p w14:paraId="02CA5E30" w14:textId="1B6561DB"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كما قال حضرته أيده الله تعالى بنصره العزيز إن النبي ﷺ لم يكن يسمح حتى بإشارةٍ إلى الشرك؛ فقد قال له أحدهم مرة: «ما شاء الله وشئت»، فقال ﷺ</w:t>
      </w:r>
      <w:r w:rsidRPr="00B42BEB">
        <w:rPr>
          <w:rFonts w:ascii="Traditional Arabic" w:hAnsi="Traditional Arabic" w:cs="Traditional Arabic"/>
          <w:sz w:val="32"/>
          <w:szCs w:val="32"/>
        </w:rPr>
        <w:t xml:space="preserve">: </w:t>
      </w:r>
      <w:r w:rsidRPr="00B42BEB">
        <w:rPr>
          <w:rFonts w:ascii="Traditional Arabic" w:hAnsi="Traditional Arabic" w:cs="Traditional Arabic"/>
          <w:b/>
          <w:bCs/>
          <w:sz w:val="32"/>
          <w:szCs w:val="32"/>
        </w:rPr>
        <w:t>»</w:t>
      </w:r>
      <w:r w:rsidRPr="00B42BEB">
        <w:rPr>
          <w:rFonts w:ascii="Traditional Arabic" w:hAnsi="Traditional Arabic" w:cs="Traditional Arabic"/>
          <w:b/>
          <w:bCs/>
          <w:sz w:val="32"/>
          <w:szCs w:val="32"/>
          <w:rtl/>
        </w:rPr>
        <w:t>أجعلتني لله نِدًّا؟ بل قل ما شاء الله</w:t>
      </w:r>
      <w:r w:rsidRPr="00B42BEB">
        <w:rPr>
          <w:rFonts w:ascii="Traditional Arabic" w:hAnsi="Traditional Arabic" w:cs="Traditional Arabic"/>
          <w:sz w:val="32"/>
          <w:szCs w:val="32"/>
        </w:rPr>
        <w:t>.</w:t>
      </w:r>
      <w:r w:rsidRPr="00B42BEB">
        <w:rPr>
          <w:rFonts w:ascii="Traditional Arabic" w:hAnsi="Traditional Arabic" w:cs="Traditional Arabic"/>
          <w:b/>
          <w:bCs/>
          <w:sz w:val="32"/>
          <w:szCs w:val="32"/>
        </w:rPr>
        <w:t xml:space="preserve"> «</w:t>
      </w:r>
    </w:p>
    <w:p w14:paraId="21A22CA1"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كراهته ﷺ لاتخاذ القبور موضع عبادة</w:t>
      </w:r>
    </w:p>
    <w:p w14:paraId="6596E744"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قال حضرته أيده الله تعالى بنصره العزيز إن النبي ﷺ كان حريصاً على ألا تتحوّل القبور إلى أماكن للعبادة، ومن المؤسف أن بعض المسلمين اليوم يسجدون عند قبور مشايخهم. وقد ورد أن النبي ﷺ في مرضه الأخير دعا على الذين اتخذوا قبور أنبيائهم مساجد، ليبيّن خطورة ذلك</w:t>
      </w:r>
      <w:r w:rsidRPr="00B42BEB">
        <w:rPr>
          <w:rFonts w:ascii="Traditional Arabic" w:hAnsi="Traditional Arabic" w:cs="Traditional Arabic"/>
          <w:sz w:val="32"/>
          <w:szCs w:val="32"/>
        </w:rPr>
        <w:t>.</w:t>
      </w:r>
    </w:p>
    <w:p w14:paraId="649AD4CD"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فهمه العميق لتوحيد الله</w:t>
      </w:r>
    </w:p>
    <w:p w14:paraId="2B610C95" w14:textId="6F7579CA" w:rsidR="003D4D35" w:rsidRPr="003D4D35" w:rsidRDefault="00B42BEB" w:rsidP="003D4D35">
      <w:pPr>
        <w:bidi/>
        <w:spacing w:after="0" w:line="240" w:lineRule="auto"/>
        <w:jc w:val="both"/>
        <w:rPr>
          <w:rFonts w:ascii="Traditional Arabic" w:hAnsi="Traditional Arabic" w:cs="Traditional Arabic"/>
          <w:b/>
          <w:bCs/>
          <w:sz w:val="32"/>
          <w:szCs w:val="32"/>
          <w:rtl/>
        </w:rPr>
      </w:pPr>
      <w:r w:rsidRPr="00B42BEB">
        <w:rPr>
          <w:rFonts w:ascii="Traditional Arabic" w:hAnsi="Traditional Arabic" w:cs="Traditional Arabic"/>
          <w:sz w:val="32"/>
          <w:szCs w:val="32"/>
          <w:rtl/>
        </w:rPr>
        <w:t>ذكر حضرته أيده الله تعالى بنصره العزيز أن المشركين سألوا النبي ﷺ عن نسب الله، فأنزل الله تعالى</w:t>
      </w:r>
      <w:r w:rsidRPr="00B42BEB">
        <w:rPr>
          <w:rFonts w:ascii="Traditional Arabic" w:hAnsi="Traditional Arabic" w:cs="Traditional Arabic"/>
          <w:sz w:val="32"/>
          <w:szCs w:val="32"/>
        </w:rPr>
        <w:t>:</w:t>
      </w:r>
      <w:r w:rsidRPr="00B42BEB">
        <w:rPr>
          <w:rFonts w:ascii="Traditional Arabic" w:hAnsi="Traditional Arabic" w:cs="Traditional Arabic"/>
          <w:sz w:val="32"/>
          <w:szCs w:val="32"/>
        </w:rPr>
        <w:br/>
      </w:r>
      <w:r w:rsidR="003D4D35">
        <w:rPr>
          <w:rFonts w:ascii="Traditional Arabic" w:hAnsi="Traditional Arabic" w:cs="Traditional Arabic"/>
          <w:b/>
          <w:bCs/>
          <w:sz w:val="32"/>
          <w:szCs w:val="32"/>
        </w:rPr>
        <w:sym w:font="AGA Arabesque" w:char="F05D"/>
      </w:r>
      <w:r w:rsidRPr="00B42BEB">
        <w:rPr>
          <w:rFonts w:ascii="Traditional Arabic" w:hAnsi="Traditional Arabic" w:cs="Traditional Arabic"/>
          <w:b/>
          <w:bCs/>
          <w:sz w:val="32"/>
          <w:szCs w:val="32"/>
          <w:rtl/>
        </w:rPr>
        <w:t>قُلْ هُوَ اللَّهُ أَحَدٌ ۝ اللَّهُ الصَّمَدُ ۝ لَمْ يَلِدْ وَلَمْ يُولَدْ</w:t>
      </w:r>
      <w:r w:rsidR="003D4D35">
        <w:rPr>
          <w:rFonts w:ascii="Traditional Arabic" w:hAnsi="Traditional Arabic" w:cs="Traditional Arabic"/>
          <w:b/>
          <w:bCs/>
          <w:sz w:val="32"/>
          <w:szCs w:val="32"/>
        </w:rPr>
        <w:sym w:font="AGA Arabesque" w:char="F05B"/>
      </w:r>
    </w:p>
    <w:p w14:paraId="22E2B27D" w14:textId="647659D4" w:rsidR="00B42BEB" w:rsidRPr="003D4D35" w:rsidRDefault="00B42BEB" w:rsidP="003D4D35">
      <w:pPr>
        <w:bidi/>
        <w:spacing w:after="0" w:line="240" w:lineRule="auto"/>
        <w:jc w:val="both"/>
        <w:rPr>
          <w:rFonts w:ascii="Traditional Arabic" w:hAnsi="Traditional Arabic" w:cs="Traditional Arabic"/>
          <w:b/>
          <w:bCs/>
          <w:sz w:val="32"/>
          <w:szCs w:val="32"/>
        </w:rPr>
      </w:pPr>
      <w:r w:rsidRPr="00B42BEB">
        <w:rPr>
          <w:rFonts w:ascii="Traditional Arabic" w:hAnsi="Traditional Arabic" w:cs="Traditional Arabic"/>
          <w:sz w:val="32"/>
          <w:szCs w:val="32"/>
          <w:rtl/>
        </w:rPr>
        <w:t>وكان النبي ﷺ يغتنم كل فرصة لبيان وحدانية الله</w:t>
      </w:r>
      <w:r w:rsidRPr="00B42BEB">
        <w:rPr>
          <w:rFonts w:ascii="Traditional Arabic" w:hAnsi="Traditional Arabic" w:cs="Traditional Arabic"/>
          <w:sz w:val="32"/>
          <w:szCs w:val="32"/>
        </w:rPr>
        <w:t>.</w:t>
      </w:r>
    </w:p>
    <w:p w14:paraId="6DE61C1B"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كما قال إن بعض الناس كانوا ينسبون نزول المطر إلى النجوم، فقال النبي ﷺ إن من نسب المطر إلى فضل الله فهو مؤمن، ومن نسبه إلى النجوم فليس بمؤمن حقاً</w:t>
      </w:r>
      <w:r w:rsidRPr="00B42BEB">
        <w:rPr>
          <w:rFonts w:ascii="Traditional Arabic" w:hAnsi="Traditional Arabic" w:cs="Traditional Arabic"/>
          <w:sz w:val="32"/>
          <w:szCs w:val="32"/>
        </w:rPr>
        <w:t>.</w:t>
      </w:r>
    </w:p>
    <w:p w14:paraId="2FD12894"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lastRenderedPageBreak/>
        <w:t>وسُئل النبي ﷺ عن سبب دخول الجنة أو النار فقال إن من لا يشرك بالله يدخل الجنة، ومن يشرك بالله يدخل النار. وينطبق هذا المبدأ اليوم أيضاً؛ فالاعتماد المطلق على الوسائل الدنيوية أو القدرات الشخصية نوع من الشرك الخفي، بينما النجاة في الآخرة إنما تكون بفضل الله وحده واتباع النبي ﷺ</w:t>
      </w:r>
      <w:r w:rsidRPr="00B42BEB">
        <w:rPr>
          <w:rFonts w:ascii="Traditional Arabic" w:hAnsi="Traditional Arabic" w:cs="Traditional Arabic"/>
          <w:sz w:val="32"/>
          <w:szCs w:val="32"/>
        </w:rPr>
        <w:t>.</w:t>
      </w:r>
    </w:p>
    <w:p w14:paraId="740A689F"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رغبته ﷺ في أعظم تضحية في سبيل الله</w:t>
      </w:r>
    </w:p>
    <w:p w14:paraId="4E5C8BC7" w14:textId="570D86C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قال حضرته أيده الله تعالى بنصره العزيز إن النبي ﷺ ذكر أن الله وعد المجاهد في سبيله إما بالنصر أو بالجنة إن استُشهد، ثم قال إنه لو استطاع لتمنى أن يُستشهد ثم يعود للحياة ويُستشهد مرةً بعد أخرى في سبيل الله</w:t>
      </w:r>
      <w:r w:rsidRPr="00B42BEB">
        <w:rPr>
          <w:rFonts w:ascii="Traditional Arabic" w:hAnsi="Traditional Arabic" w:cs="Traditional Arabic"/>
          <w:sz w:val="32"/>
          <w:szCs w:val="32"/>
        </w:rPr>
        <w:t>.</w:t>
      </w:r>
      <w:r w:rsidRPr="00B42BEB">
        <w:rPr>
          <w:rFonts w:ascii="Traditional Arabic" w:hAnsi="Traditional Arabic" w:cs="Traditional Arabic"/>
          <w:sz w:val="32"/>
          <w:szCs w:val="32"/>
          <w:rtl/>
        </w:rPr>
        <w:t xml:space="preserve"> وَلَوْلَا أَنْ أَشُقَّ عَلَى أُمَّتِي مَا قَعَدْتُ خَلْفَ سَرِيَّةٍ وَلَوَدِدْتُ أَنِّي أُقْتَلُ فِي سَبِيلِ اللَّهِ ثُمَّ أُحْيَا ثُمَّ أُقْتَلُ ثُمَّ أُحْيَا ثُمَّ أُقْتَلُ.</w:t>
      </w:r>
    </w:p>
    <w:p w14:paraId="4F6B4069"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وعندما كان النبي ﷺ في طريقه إلى بدر، عرض رجلٌ مشهور بالشجاعة – وكان مشركاً – أن ينضمّ إلى جيش المسلمين، فرفض النبي ﷺ مساعدته لأنه لا يؤمن بالله. وبعد أن أعلن إيمانه سمح له بالانضمام، ليبيّن أن التوحيد يجب أن يكون أساس كل شيء</w:t>
      </w:r>
      <w:r w:rsidRPr="00B42BEB">
        <w:rPr>
          <w:rFonts w:ascii="Traditional Arabic" w:hAnsi="Traditional Arabic" w:cs="Traditional Arabic"/>
          <w:sz w:val="32"/>
          <w:szCs w:val="32"/>
        </w:rPr>
        <w:t>.</w:t>
      </w:r>
    </w:p>
    <w:p w14:paraId="7E4CFD84"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دوام ذكره ﷺ لربّه</w:t>
      </w:r>
    </w:p>
    <w:p w14:paraId="6AA69CD9"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قال حضرته أيده الله تعالى بنصره العزيز إن النبي ﷺ كان دائم الذكر لله، وذكر أربع كلمات هي أفضل الأذكار</w:t>
      </w:r>
      <w:r w:rsidRPr="00B42BEB">
        <w:rPr>
          <w:rFonts w:ascii="Traditional Arabic" w:hAnsi="Traditional Arabic" w:cs="Traditional Arabic"/>
          <w:sz w:val="32"/>
          <w:szCs w:val="32"/>
        </w:rPr>
        <w:t>:</w:t>
      </w:r>
      <w:r w:rsidRPr="00B42BEB">
        <w:rPr>
          <w:rFonts w:ascii="Traditional Arabic" w:hAnsi="Traditional Arabic" w:cs="Traditional Arabic"/>
          <w:sz w:val="32"/>
          <w:szCs w:val="32"/>
        </w:rPr>
        <w:br/>
      </w:r>
      <w:r w:rsidRPr="00B42BEB">
        <w:rPr>
          <w:rFonts w:ascii="Traditional Arabic" w:hAnsi="Traditional Arabic" w:cs="Traditional Arabic"/>
          <w:b/>
          <w:bCs/>
          <w:sz w:val="32"/>
          <w:szCs w:val="32"/>
          <w:rtl/>
        </w:rPr>
        <w:t>سبحان الله، الحمد لله، لا إله إلا الله، الله أكبر</w:t>
      </w:r>
      <w:r w:rsidRPr="00B42BEB">
        <w:rPr>
          <w:rFonts w:ascii="Traditional Arabic" w:hAnsi="Traditional Arabic" w:cs="Traditional Arabic"/>
          <w:sz w:val="32"/>
          <w:szCs w:val="32"/>
        </w:rPr>
        <w:t>.</w:t>
      </w:r>
    </w:p>
    <w:p w14:paraId="14DC2041" w14:textId="69DC39D9"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وجاء رجل إلى النبي ﷺ يشكو كثرة الأحكام عليه، فأرشده إلى الإكثار من ذكر الله. وقال ﷺ إن أفضل القول «لا إله إلا الله» وأفضل الدعاء «الحمد لله</w:t>
      </w:r>
      <w:r w:rsidRPr="00B42BEB">
        <w:rPr>
          <w:rFonts w:ascii="Traditional Arabic" w:hAnsi="Traditional Arabic" w:cs="Traditional Arabic"/>
          <w:sz w:val="32"/>
          <w:szCs w:val="32"/>
        </w:rPr>
        <w:t>.</w:t>
      </w:r>
      <w:r w:rsidRPr="00B42BEB">
        <w:rPr>
          <w:rFonts w:ascii="Traditional Arabic" w:hAnsi="Traditional Arabic" w:cs="Traditional Arabic"/>
          <w:b/>
          <w:bCs/>
          <w:sz w:val="32"/>
          <w:szCs w:val="32"/>
        </w:rPr>
        <w:t xml:space="preserve"> «</w:t>
      </w:r>
      <w:r w:rsidRPr="00B42BEB">
        <w:rPr>
          <w:rFonts w:ascii="Traditional Arabic" w:hAnsi="Traditional Arabic" w:cs="Traditional Arabic"/>
          <w:sz w:val="32"/>
          <w:szCs w:val="32"/>
        </w:rPr>
        <w:t xml:space="preserve"> </w:t>
      </w:r>
    </w:p>
    <w:p w14:paraId="5BCE14E9" w14:textId="77777777"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وكان ﷺ إذا جاءه خبر سارّ سجد شكراً لله. كما علّم دعاء النوم بعد الوضوء، وأن تكون آخر كلمات الإنسان قبل النوم تسليم نفسه لله والإيمان بكتابه ونبيه</w:t>
      </w:r>
      <w:r w:rsidRPr="00B42BEB">
        <w:rPr>
          <w:rFonts w:ascii="Traditional Arabic" w:hAnsi="Traditional Arabic" w:cs="Traditional Arabic"/>
          <w:sz w:val="32"/>
          <w:szCs w:val="32"/>
        </w:rPr>
        <w:t>.</w:t>
      </w:r>
    </w:p>
    <w:p w14:paraId="3539D62F" w14:textId="18CCAA7E" w:rsidR="0067739B" w:rsidRPr="0067739B" w:rsidRDefault="00B42BEB" w:rsidP="003D4D35">
      <w:pPr>
        <w:bidi/>
        <w:spacing w:after="0" w:line="240" w:lineRule="auto"/>
        <w:ind w:firstLine="57"/>
        <w:jc w:val="both"/>
        <w:rPr>
          <w:rFonts w:ascii="Traditional Arabic" w:hAnsi="Traditional Arabic" w:cs="Traditional Arabic"/>
          <w:sz w:val="34"/>
          <w:szCs w:val="34"/>
          <w:rtl/>
        </w:rPr>
      </w:pPr>
      <w:r w:rsidRPr="00B42BEB">
        <w:rPr>
          <w:rFonts w:ascii="Traditional Arabic" w:hAnsi="Traditional Arabic" w:cs="Traditional Arabic"/>
          <w:sz w:val="30"/>
          <w:szCs w:val="30"/>
          <w:rtl/>
        </w:rPr>
        <w:t>وكان ﷺ</w:t>
      </w:r>
      <w:r w:rsidR="0067739B" w:rsidRPr="0067739B">
        <w:rPr>
          <w:rFonts w:ascii="Traditional Arabic" w:hAnsi="Traditional Arabic" w:cs="Traditional Arabic"/>
          <w:sz w:val="34"/>
          <w:szCs w:val="34"/>
          <w:rtl/>
        </w:rPr>
        <w:t xml:space="preserve"> إِذَا أَخَذَ مَضْجَعَهُ مِنَ اللَّيْلِ وَضَعَ يَدَه تَحْتَ خَدِّهِ ثُمَّ يَقُوْلُ: اَللهُمَّ بِاسْمِكَ أَمُوْتُ وَأَحْيَا. وَإِذَا اسْتَيْقَظَ قَالَ: اَلْحَمْدُ لِلهِ الَّذِي أَحْيَانَا بَعْدَ مَا أَمَاتَنَا وَإِلَيْهِ النُّشُورُ.</w:t>
      </w:r>
    </w:p>
    <w:p w14:paraId="386E0B5B" w14:textId="06DAA371" w:rsidR="00B42BEB" w:rsidRPr="00B42BEB" w:rsidRDefault="00B42BEB" w:rsidP="003D4D35">
      <w:pPr>
        <w:bidi/>
        <w:spacing w:after="0" w:line="240" w:lineRule="auto"/>
        <w:jc w:val="both"/>
        <w:rPr>
          <w:rFonts w:ascii="Traditional Arabic" w:hAnsi="Traditional Arabic" w:cs="Traditional Arabic"/>
          <w:sz w:val="32"/>
          <w:szCs w:val="32"/>
        </w:rPr>
      </w:pPr>
      <w:r w:rsidRPr="00B42BEB">
        <w:rPr>
          <w:rFonts w:ascii="Traditional Arabic" w:hAnsi="Traditional Arabic" w:cs="Traditional Arabic"/>
          <w:sz w:val="32"/>
          <w:szCs w:val="32"/>
          <w:rtl/>
        </w:rPr>
        <w:t>وبيّن حضرته أيده الله تعالى بنصره العزيز أن أفضل حالٍ يلقى بها الإنسان ربّه أن يكون ذاكراً لله</w:t>
      </w:r>
      <w:r w:rsidRPr="00B42BEB">
        <w:rPr>
          <w:rFonts w:ascii="Traditional Arabic" w:hAnsi="Traditional Arabic" w:cs="Traditional Arabic"/>
          <w:sz w:val="32"/>
          <w:szCs w:val="32"/>
        </w:rPr>
        <w:t>.</w:t>
      </w:r>
    </w:p>
    <w:p w14:paraId="24DB6B4C"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الذكر أعظم أنواع الجهاد</w:t>
      </w:r>
    </w:p>
    <w:p w14:paraId="4EFC6A28" w14:textId="77777777" w:rsidR="0067739B" w:rsidRPr="003800BC" w:rsidRDefault="0067739B" w:rsidP="003D4D35">
      <w:pPr>
        <w:bidi/>
        <w:spacing w:after="0" w:line="240" w:lineRule="auto"/>
        <w:ind w:firstLine="57"/>
        <w:jc w:val="both"/>
        <w:rPr>
          <w:rFonts w:ascii="Traditional Arabic" w:hAnsi="Traditional Arabic" w:cs="Traditional Arabic"/>
          <w:sz w:val="36"/>
          <w:szCs w:val="36"/>
        </w:rPr>
      </w:pPr>
      <w:r w:rsidRPr="003800BC">
        <w:rPr>
          <w:rFonts w:ascii="Traditional Arabic" w:hAnsi="Traditional Arabic" w:cs="Traditional Arabic"/>
          <w:sz w:val="36"/>
          <w:szCs w:val="36"/>
          <w:rtl/>
        </w:rPr>
        <w:t>قَالَ النَّبِيُّ ﷺ: 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 تَعَالَى".</w:t>
      </w:r>
    </w:p>
    <w:p w14:paraId="0449F428" w14:textId="77777777" w:rsidR="00B42BEB" w:rsidRPr="00B42BEB" w:rsidRDefault="00B42BEB" w:rsidP="003D4D35">
      <w:pPr>
        <w:bidi/>
        <w:spacing w:after="0" w:line="240" w:lineRule="auto"/>
        <w:jc w:val="both"/>
        <w:rPr>
          <w:rFonts w:ascii="Traditional Arabic" w:hAnsi="Traditional Arabic" w:cs="Traditional Arabic"/>
          <w:b/>
          <w:bCs/>
          <w:sz w:val="32"/>
          <w:szCs w:val="32"/>
          <w:u w:val="single"/>
        </w:rPr>
      </w:pPr>
      <w:r w:rsidRPr="00B42BEB">
        <w:rPr>
          <w:rFonts w:ascii="Traditional Arabic" w:hAnsi="Traditional Arabic" w:cs="Traditional Arabic"/>
          <w:b/>
          <w:bCs/>
          <w:sz w:val="32"/>
          <w:szCs w:val="32"/>
          <w:u w:val="single"/>
          <w:rtl/>
        </w:rPr>
        <w:t>كلماته ﷺ الأخيرة</w:t>
      </w:r>
    </w:p>
    <w:p w14:paraId="6A2B3CD7" w14:textId="77777777" w:rsidR="0067739B" w:rsidRPr="003800BC" w:rsidRDefault="0067739B" w:rsidP="003D4D35">
      <w:pPr>
        <w:bidi/>
        <w:spacing w:after="0" w:line="240" w:lineRule="auto"/>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فلما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حضرَ وقتُ وفاة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رسول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eastAsia="Jomhuria" w:hAnsi="Traditional Arabic" w:cs="Traditional Arabic"/>
          <w:sz w:val="36"/>
          <w:szCs w:val="36"/>
          <w:rtl/>
        </w:rPr>
        <w:t>، قالت</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عائشةُ رضي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إنَّه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قال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حال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صحَّته، وأنَّه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يُرى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مقعدُه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من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الجنَّة</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فلمَّا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دنا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وقتُ وفاته</w:t>
      </w:r>
      <w:r w:rsidRPr="003800BC">
        <w:rPr>
          <w:rFonts w:ascii="Traditional Arabic" w:hAnsi="Traditional Arabic" w:cs="Traditional Arabic"/>
          <w:sz w:val="36"/>
          <w:szCs w:val="36"/>
          <w:rtl/>
        </w:rPr>
        <w:t xml:space="preserve"> </w:t>
      </w:r>
      <w:r w:rsidRPr="003800BC">
        <w:rPr>
          <w:rFonts w:ascii="Traditional Arabic" w:eastAsia="Arial Unicode MS" w:hAnsi="Traditional Arabic" w:cs="Traditional Arabic"/>
          <w:sz w:val="36"/>
          <w:szCs w:val="36"/>
          <w:rtl/>
        </w:rPr>
        <w:t>ﷺ</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وَرَأْسُهُ عَلَى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فَخِذِي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غُشِيَ عَلَيْهِ، ثُمَّ أَفَاقَ فَأَشْخَصَ بَصَرَهُ 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 xml:space="preserve">سَقْفِ البَيْتِ، ثُمَّ قَالَ: </w:t>
      </w:r>
      <w:r>
        <w:rPr>
          <w:rFonts w:ascii="Traditional Arabic" w:eastAsia="Jomhuria" w:hAnsi="Traditional Arabic" w:cs="Traditional Arabic" w:hint="cs"/>
          <w:sz w:val="36"/>
          <w:szCs w:val="36"/>
          <w:rtl/>
        </w:rPr>
        <w:t>"</w:t>
      </w:r>
      <w:r w:rsidRPr="003800BC">
        <w:rPr>
          <w:rFonts w:ascii="Traditional Arabic" w:eastAsia="Jomhuria" w:hAnsi="Traditional Arabic" w:cs="Traditional Arabic"/>
          <w:sz w:val="36"/>
          <w:szCs w:val="36"/>
          <w:rtl/>
        </w:rPr>
        <w:t>اللّٰهُمَّ الرَّفِيقَ الْأَعْلَى</w:t>
      </w:r>
      <w:r>
        <w:rPr>
          <w:rFonts w:ascii="Traditional Arabic" w:hAnsi="Traditional Arabic" w:cs="Traditional Arabic" w:hint="cs"/>
          <w:sz w:val="36"/>
          <w:szCs w:val="36"/>
          <w:rtl/>
        </w:rPr>
        <w:t xml:space="preserve">" </w:t>
      </w:r>
    </w:p>
    <w:p w14:paraId="17CA0369" w14:textId="77777777" w:rsidR="0067739B" w:rsidRPr="003800BC" w:rsidRDefault="0067739B" w:rsidP="003D4D35">
      <w:pPr>
        <w:bidi/>
        <w:spacing w:after="0" w:line="240" w:lineRule="auto"/>
        <w:ind w:firstLine="57"/>
        <w:jc w:val="both"/>
        <w:rPr>
          <w:rFonts w:ascii="Traditional Arabic" w:hAnsi="Traditional Arabic" w:cs="Traditional Arabic"/>
          <w:sz w:val="36"/>
          <w:szCs w:val="36"/>
        </w:rPr>
      </w:pPr>
      <w:r w:rsidRPr="003800BC">
        <w:rPr>
          <w:rFonts w:ascii="Traditional Arabic" w:eastAsia="Jomhuria" w:hAnsi="Traditional Arabic" w:cs="Traditional Arabic"/>
          <w:sz w:val="36"/>
          <w:szCs w:val="36"/>
          <w:rtl/>
        </w:rPr>
        <w:t>فقلتُ: إذًا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لن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يختارنا، بل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اختار</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الذهاب</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فعرفتُ أنَّها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هي</w:t>
      </w:r>
      <w:r w:rsidRPr="003800BC">
        <w:rPr>
          <w:rFonts w:ascii="Traditional Arabic" w:hAnsi="Traditional Arabic" w:cs="Traditional Arabic"/>
          <w:sz w:val="36"/>
          <w:szCs w:val="36"/>
          <w:rtl/>
        </w:rPr>
        <w:t xml:space="preserve"> </w:t>
      </w:r>
      <w:r>
        <w:rPr>
          <w:rFonts w:ascii="Traditional Arabic" w:eastAsia="Jomhuria" w:hAnsi="Traditional Arabic" w:cs="Traditional Arabic" w:hint="cs"/>
          <w:sz w:val="36"/>
          <w:szCs w:val="36"/>
          <w:rtl/>
        </w:rPr>
        <w:t>ت</w:t>
      </w:r>
      <w:r w:rsidRPr="003800BC">
        <w:rPr>
          <w:rFonts w:ascii="Traditional Arabic" w:eastAsia="Jomhuria" w:hAnsi="Traditional Arabic" w:cs="Traditional Arabic"/>
          <w:sz w:val="36"/>
          <w:szCs w:val="36"/>
          <w:rtl/>
        </w:rPr>
        <w:t>لك</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الحال</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w:t>
      </w:r>
      <w:r>
        <w:rPr>
          <w:rFonts w:ascii="Traditional Arabic" w:eastAsia="Jomhuria" w:hAnsi="Traditional Arabic" w:cs="Traditional Arabic" w:hint="cs"/>
          <w:sz w:val="36"/>
          <w:szCs w:val="36"/>
          <w:rtl/>
        </w:rPr>
        <w:t>ت</w:t>
      </w:r>
      <w:r w:rsidRPr="003800BC">
        <w:rPr>
          <w:rFonts w:ascii="Traditional Arabic" w:eastAsia="Jomhuria" w:hAnsi="Traditional Arabic" w:cs="Traditional Arabic"/>
          <w:sz w:val="36"/>
          <w:szCs w:val="36"/>
          <w:rtl/>
        </w:rPr>
        <w:t>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كان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يُحدِّثنا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عنها</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في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صحَّته، حين</w:t>
      </w:r>
      <w:r>
        <w:rPr>
          <w:rFonts w:ascii="Traditional Arabic" w:hAnsi="Traditional Arabic" w:cs="Traditional Arabic" w:hint="cs"/>
          <w:sz w:val="36"/>
          <w:szCs w:val="36"/>
          <w:rtl/>
        </w:rPr>
        <w:t xml:space="preserve"> </w:t>
      </w:r>
      <w:r>
        <w:rPr>
          <w:rFonts w:ascii="Traditional Arabic" w:eastAsia="Jomhuria" w:hAnsi="Traditional Arabic" w:cs="Traditional Arabic" w:hint="cs"/>
          <w:sz w:val="36"/>
          <w:szCs w:val="36"/>
          <w:rtl/>
        </w:rPr>
        <w:t>أ</w:t>
      </w:r>
      <w:r w:rsidRPr="003800BC">
        <w:rPr>
          <w:rFonts w:ascii="Traditional Arabic" w:eastAsia="Jomhuria" w:hAnsi="Traditional Arabic" w:cs="Traditional Arabic"/>
          <w:sz w:val="36"/>
          <w:szCs w:val="36"/>
          <w:rtl/>
        </w:rPr>
        <w:t>ُعط</w:t>
      </w:r>
      <w:r>
        <w:rPr>
          <w:rFonts w:ascii="Traditional Arabic" w:eastAsia="Jomhuria" w:hAnsi="Traditional Arabic" w:cs="Traditional Arabic" w:hint="cs"/>
          <w:sz w:val="36"/>
          <w:szCs w:val="36"/>
          <w:rtl/>
        </w:rPr>
        <w:t>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النبيُّ الخيار، قال</w:t>
      </w:r>
      <w:r>
        <w:rPr>
          <w:rFonts w:ascii="Traditional Arabic" w:eastAsia="Jomhuria" w:hAnsi="Traditional Arabic" w:cs="Traditional Arabic" w:hint="cs"/>
          <w:sz w:val="36"/>
          <w:szCs w:val="36"/>
          <w:rtl/>
        </w:rPr>
        <w:t>:</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الآن</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إنِّي</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ذاهبٌ إلى</w:t>
      </w:r>
      <w:r w:rsidRPr="003800BC">
        <w:rPr>
          <w:rFonts w:ascii="Traditional Arabic" w:hAnsi="Traditional Arabic" w:cs="Traditional Arabic"/>
          <w:sz w:val="36"/>
          <w:szCs w:val="36"/>
          <w:rtl/>
        </w:rPr>
        <w:t xml:space="preserve"> </w:t>
      </w:r>
      <w:r w:rsidRPr="003800BC">
        <w:rPr>
          <w:rFonts w:ascii="Traditional Arabic" w:eastAsia="Jomhuria" w:hAnsi="Traditional Arabic" w:cs="Traditional Arabic"/>
          <w:sz w:val="36"/>
          <w:szCs w:val="36"/>
          <w:rtl/>
        </w:rPr>
        <w:t>الله</w:t>
      </w:r>
      <w:r w:rsidRPr="003800BC">
        <w:rPr>
          <w:rFonts w:ascii="Traditional Arabic" w:hAnsi="Traditional Arabic" w:cs="Traditional Arabic"/>
          <w:sz w:val="36"/>
          <w:szCs w:val="36"/>
          <w:rtl/>
        </w:rPr>
        <w:t>.</w:t>
      </w:r>
    </w:p>
    <w:p w14:paraId="242853FC" w14:textId="1D51E783" w:rsidR="00B42BEB" w:rsidRPr="00B42BEB" w:rsidRDefault="00B42BEB" w:rsidP="003D4D35">
      <w:pPr>
        <w:bidi/>
        <w:spacing w:after="0" w:line="240" w:lineRule="auto"/>
        <w:jc w:val="both"/>
        <w:rPr>
          <w:rFonts w:ascii="Traditional Arabic" w:hAnsi="Traditional Arabic" w:cs="Traditional Arabic"/>
          <w:sz w:val="32"/>
          <w:szCs w:val="32"/>
        </w:rPr>
      </w:pPr>
    </w:p>
    <w:sectPr w:rsidR="00B42BEB" w:rsidRPr="00B42BEB" w:rsidSect="00B42BEB">
      <w:pgSz w:w="11906" w:h="16838"/>
      <w:pgMar w:top="709"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37A7C"/>
    <w:multiLevelType w:val="multilevel"/>
    <w:tmpl w:val="7C04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98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EB"/>
    <w:rsid w:val="00184166"/>
    <w:rsid w:val="0022422F"/>
    <w:rsid w:val="003D4D35"/>
    <w:rsid w:val="00603D9B"/>
    <w:rsid w:val="0067739B"/>
    <w:rsid w:val="006904A0"/>
    <w:rsid w:val="00B42BEB"/>
    <w:rsid w:val="00C6733F"/>
    <w:rsid w:val="00C93FE4"/>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EFE2"/>
  <w15:chartTrackingRefBased/>
  <w15:docId w15:val="{E23B2FB5-9732-43A8-A69A-D6FAA5DC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B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B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B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B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B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B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B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B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B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EB"/>
    <w:rPr>
      <w:rFonts w:eastAsiaTheme="majorEastAsia" w:cstheme="majorBidi"/>
      <w:color w:val="272727" w:themeColor="text1" w:themeTint="D8"/>
    </w:rPr>
  </w:style>
  <w:style w:type="paragraph" w:styleId="Title">
    <w:name w:val="Title"/>
    <w:basedOn w:val="Normal"/>
    <w:next w:val="Normal"/>
    <w:link w:val="TitleChar"/>
    <w:uiPriority w:val="10"/>
    <w:qFormat/>
    <w:rsid w:val="00B42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EB"/>
    <w:pPr>
      <w:spacing w:before="160"/>
      <w:jc w:val="center"/>
    </w:pPr>
    <w:rPr>
      <w:i/>
      <w:iCs/>
      <w:color w:val="404040" w:themeColor="text1" w:themeTint="BF"/>
    </w:rPr>
  </w:style>
  <w:style w:type="character" w:customStyle="1" w:styleId="QuoteChar">
    <w:name w:val="Quote Char"/>
    <w:basedOn w:val="DefaultParagraphFont"/>
    <w:link w:val="Quote"/>
    <w:uiPriority w:val="29"/>
    <w:rsid w:val="00B42BEB"/>
    <w:rPr>
      <w:i/>
      <w:iCs/>
      <w:color w:val="404040" w:themeColor="text1" w:themeTint="BF"/>
    </w:rPr>
  </w:style>
  <w:style w:type="paragraph" w:styleId="ListParagraph">
    <w:name w:val="List Paragraph"/>
    <w:basedOn w:val="Normal"/>
    <w:uiPriority w:val="34"/>
    <w:qFormat/>
    <w:rsid w:val="00B42BEB"/>
    <w:pPr>
      <w:ind w:left="720"/>
      <w:contextualSpacing/>
    </w:pPr>
  </w:style>
  <w:style w:type="character" w:styleId="IntenseEmphasis">
    <w:name w:val="Intense Emphasis"/>
    <w:basedOn w:val="DefaultParagraphFont"/>
    <w:uiPriority w:val="21"/>
    <w:qFormat/>
    <w:rsid w:val="00B42BEB"/>
    <w:rPr>
      <w:i/>
      <w:iCs/>
      <w:color w:val="2F5496" w:themeColor="accent1" w:themeShade="BF"/>
    </w:rPr>
  </w:style>
  <w:style w:type="paragraph" w:styleId="IntenseQuote">
    <w:name w:val="Intense Quote"/>
    <w:basedOn w:val="Normal"/>
    <w:next w:val="Normal"/>
    <w:link w:val="IntenseQuoteChar"/>
    <w:uiPriority w:val="30"/>
    <w:qFormat/>
    <w:rsid w:val="00B42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BEB"/>
    <w:rPr>
      <w:i/>
      <w:iCs/>
      <w:color w:val="2F5496" w:themeColor="accent1" w:themeShade="BF"/>
    </w:rPr>
  </w:style>
  <w:style w:type="character" w:styleId="IntenseReference">
    <w:name w:val="Intense Reference"/>
    <w:basedOn w:val="DefaultParagraphFont"/>
    <w:uiPriority w:val="32"/>
    <w:qFormat/>
    <w:rsid w:val="00B42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2026-02-03T14:31:00Z</dcterms:created>
  <dcterms:modified xsi:type="dcterms:W3CDTF">2026-02-03T14:31:00Z</dcterms:modified>
</cp:coreProperties>
</file>